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80191" w14:textId="77777777" w:rsidR="00665E58" w:rsidRDefault="00665E58" w:rsidP="00BD7346">
      <w:pPr>
        <w:pStyle w:val="NoSpacing"/>
        <w:contextualSpacing/>
      </w:pPr>
    </w:p>
    <w:p w14:paraId="4AD104EC" w14:textId="77777777" w:rsidR="00665E58" w:rsidRPr="00BD7346" w:rsidRDefault="00B52FE2" w:rsidP="00BD7346">
      <w:pPr>
        <w:pStyle w:val="NoSpacing"/>
        <w:contextualSpacing/>
        <w:jc w:val="center"/>
        <w:rPr>
          <w:rFonts w:cs="Arial"/>
          <w:b/>
          <w:sz w:val="32"/>
          <w:szCs w:val="32"/>
          <w:u w:val="single"/>
        </w:rPr>
      </w:pPr>
      <w:r w:rsidRPr="00BD7346">
        <w:rPr>
          <w:rFonts w:cs="Arial"/>
          <w:b/>
          <w:sz w:val="32"/>
          <w:szCs w:val="32"/>
          <w:u w:val="single"/>
        </w:rPr>
        <w:t>Science</w:t>
      </w:r>
      <w:r w:rsidR="00342135" w:rsidRPr="00BD7346">
        <w:rPr>
          <w:rFonts w:cs="Arial"/>
          <w:b/>
          <w:sz w:val="32"/>
          <w:szCs w:val="32"/>
          <w:u w:val="single"/>
        </w:rPr>
        <w:t xml:space="preserve"> at The De Montfort School</w:t>
      </w:r>
    </w:p>
    <w:p w14:paraId="4FB6A521" w14:textId="77777777" w:rsidR="00665E58" w:rsidRPr="00D70C81" w:rsidRDefault="00665E58" w:rsidP="00BD7346">
      <w:pPr>
        <w:pStyle w:val="NoSpacing"/>
        <w:contextualSpacing/>
        <w:rPr>
          <w:rFonts w:cs="Arial"/>
          <w:sz w:val="24"/>
          <w:szCs w:val="24"/>
        </w:rPr>
      </w:pPr>
    </w:p>
    <w:p w14:paraId="2CE9C333" w14:textId="77777777" w:rsidR="00B52FE2" w:rsidRPr="00D70C81" w:rsidRDefault="00B52FE2" w:rsidP="00BD7346">
      <w:pPr>
        <w:spacing w:after="0" w:line="240" w:lineRule="auto"/>
        <w:contextualSpacing/>
        <w:rPr>
          <w:rFonts w:ascii="Calibri" w:hAnsi="Calibri" w:cs="Arial"/>
          <w:sz w:val="24"/>
          <w:szCs w:val="24"/>
        </w:rPr>
      </w:pPr>
      <w:r w:rsidRPr="00D70C81">
        <w:rPr>
          <w:rFonts w:ascii="Calibri" w:hAnsi="Calibri" w:cs="Arial"/>
          <w:sz w:val="24"/>
          <w:szCs w:val="24"/>
        </w:rPr>
        <w:t>Thank you for your interest in the Science Faculty at The De Montfort School.</w:t>
      </w:r>
    </w:p>
    <w:p w14:paraId="0EFAD15F" w14:textId="77777777" w:rsidR="00BD7346" w:rsidRPr="00D70C81" w:rsidRDefault="00BD7346" w:rsidP="00BD7346">
      <w:pPr>
        <w:spacing w:after="0" w:line="240" w:lineRule="auto"/>
        <w:contextualSpacing/>
        <w:jc w:val="both"/>
        <w:rPr>
          <w:rFonts w:ascii="Calibri" w:hAnsi="Calibri"/>
          <w:sz w:val="24"/>
          <w:szCs w:val="24"/>
        </w:rPr>
      </w:pPr>
    </w:p>
    <w:p w14:paraId="50B972B4" w14:textId="77777777" w:rsidR="00BD7346" w:rsidRPr="00D70C81" w:rsidRDefault="00B52FE2" w:rsidP="00BD7346">
      <w:pPr>
        <w:spacing w:after="0" w:line="240" w:lineRule="auto"/>
        <w:contextualSpacing/>
        <w:jc w:val="both"/>
        <w:rPr>
          <w:rFonts w:ascii="Calibri" w:hAnsi="Calibri"/>
          <w:sz w:val="24"/>
          <w:szCs w:val="24"/>
        </w:rPr>
      </w:pPr>
      <w:r w:rsidRPr="00D70C81">
        <w:rPr>
          <w:rFonts w:ascii="Calibri" w:hAnsi="Calibri"/>
          <w:sz w:val="24"/>
          <w:szCs w:val="24"/>
        </w:rPr>
        <w:t xml:space="preserve">Science at TDMS is delivered by a committed team of science specialists in dedicated, high specification laboratories.  </w:t>
      </w:r>
    </w:p>
    <w:p w14:paraId="3BF1431B" w14:textId="77777777" w:rsidR="00BD7346" w:rsidRPr="00D70C81" w:rsidRDefault="00BD7346" w:rsidP="00BD7346">
      <w:pPr>
        <w:spacing w:after="0" w:line="240" w:lineRule="auto"/>
        <w:contextualSpacing/>
        <w:jc w:val="both"/>
        <w:rPr>
          <w:rFonts w:ascii="Calibri" w:hAnsi="Calibri"/>
          <w:sz w:val="24"/>
          <w:szCs w:val="24"/>
        </w:rPr>
      </w:pPr>
    </w:p>
    <w:p w14:paraId="1EF237B2" w14:textId="757245EB" w:rsidR="00B52FE2" w:rsidRPr="00D70C81" w:rsidRDefault="00B52FE2" w:rsidP="00BD7346">
      <w:pPr>
        <w:spacing w:after="0" w:line="240" w:lineRule="auto"/>
        <w:contextualSpacing/>
        <w:jc w:val="both"/>
        <w:rPr>
          <w:rFonts w:ascii="Calibri" w:hAnsi="Calibri"/>
          <w:sz w:val="24"/>
          <w:szCs w:val="24"/>
        </w:rPr>
      </w:pPr>
      <w:r w:rsidRPr="00D70C81">
        <w:rPr>
          <w:rFonts w:ascii="Calibri" w:hAnsi="Calibri"/>
          <w:sz w:val="24"/>
          <w:szCs w:val="24"/>
        </w:rPr>
        <w:t>We aim to develop and build a strong curiosity and understanding of the world around us, with a focus on the physical, chemical and life sciences.</w:t>
      </w:r>
    </w:p>
    <w:p w14:paraId="1B799D04" w14:textId="77777777" w:rsidR="00BD7346" w:rsidRPr="00D70C81" w:rsidRDefault="00BD7346" w:rsidP="00BD7346">
      <w:pPr>
        <w:spacing w:after="0" w:line="240" w:lineRule="auto"/>
        <w:contextualSpacing/>
        <w:jc w:val="both"/>
        <w:rPr>
          <w:rFonts w:ascii="Calibri" w:hAnsi="Calibri"/>
          <w:b/>
          <w:sz w:val="24"/>
          <w:szCs w:val="24"/>
        </w:rPr>
      </w:pPr>
    </w:p>
    <w:p w14:paraId="4D4F7C08" w14:textId="31A82AAB" w:rsidR="00B52FE2" w:rsidRPr="00D70C81" w:rsidRDefault="00B52FE2" w:rsidP="00BD7346">
      <w:pPr>
        <w:spacing w:after="0" w:line="240" w:lineRule="auto"/>
        <w:contextualSpacing/>
        <w:jc w:val="both"/>
        <w:rPr>
          <w:rFonts w:ascii="Calibri" w:hAnsi="Calibri"/>
          <w:b/>
          <w:sz w:val="24"/>
          <w:szCs w:val="24"/>
        </w:rPr>
      </w:pPr>
      <w:r w:rsidRPr="00D70C81">
        <w:rPr>
          <w:rFonts w:ascii="Calibri" w:hAnsi="Calibri"/>
          <w:b/>
          <w:sz w:val="24"/>
          <w:szCs w:val="24"/>
        </w:rPr>
        <w:t>Our Faculty Vision</w:t>
      </w:r>
    </w:p>
    <w:p w14:paraId="6E084623" w14:textId="5F8E513C" w:rsidR="00B52FE2" w:rsidRPr="00D70C81" w:rsidRDefault="00B52FE2" w:rsidP="00BD7346">
      <w:pPr>
        <w:pStyle w:val="ListParagraph"/>
        <w:numPr>
          <w:ilvl w:val="0"/>
          <w:numId w:val="1"/>
        </w:numPr>
        <w:spacing w:after="0" w:line="240" w:lineRule="auto"/>
        <w:jc w:val="both"/>
        <w:rPr>
          <w:sz w:val="24"/>
          <w:szCs w:val="24"/>
        </w:rPr>
      </w:pPr>
      <w:r w:rsidRPr="00D70C81">
        <w:rPr>
          <w:sz w:val="24"/>
          <w:szCs w:val="24"/>
        </w:rPr>
        <w:t>Science achieves the best results possible for all students.</w:t>
      </w:r>
    </w:p>
    <w:p w14:paraId="601A8627" w14:textId="358FCACD" w:rsidR="00B52FE2" w:rsidRPr="00D70C81" w:rsidRDefault="00B52FE2" w:rsidP="00BD7346">
      <w:pPr>
        <w:pStyle w:val="ListParagraph"/>
        <w:numPr>
          <w:ilvl w:val="0"/>
          <w:numId w:val="1"/>
        </w:numPr>
        <w:spacing w:after="0" w:line="240" w:lineRule="auto"/>
        <w:jc w:val="both"/>
        <w:rPr>
          <w:sz w:val="24"/>
          <w:szCs w:val="24"/>
        </w:rPr>
      </w:pPr>
      <w:r w:rsidRPr="00D70C81">
        <w:rPr>
          <w:sz w:val="24"/>
          <w:szCs w:val="24"/>
        </w:rPr>
        <w:t>Our students are enthusiastic and motivated, inspired by dynamic teachers that are prepared to take risks and try new approaches to T &amp; L.</w:t>
      </w:r>
    </w:p>
    <w:p w14:paraId="3B301C76" w14:textId="5BCFA0CB" w:rsidR="00B52FE2" w:rsidRPr="00D70C81" w:rsidRDefault="00B52FE2" w:rsidP="00BD7346">
      <w:pPr>
        <w:pStyle w:val="ListParagraph"/>
        <w:numPr>
          <w:ilvl w:val="0"/>
          <w:numId w:val="1"/>
        </w:numPr>
        <w:spacing w:after="0" w:line="240" w:lineRule="auto"/>
        <w:jc w:val="both"/>
        <w:rPr>
          <w:sz w:val="24"/>
          <w:szCs w:val="24"/>
        </w:rPr>
      </w:pPr>
      <w:r w:rsidRPr="00D70C81">
        <w:rPr>
          <w:sz w:val="24"/>
          <w:szCs w:val="24"/>
        </w:rPr>
        <w:t xml:space="preserve">The highest standards of behaviour and expectations of success are found in Science lessons, built upon positive relationships between students and teachers. </w:t>
      </w:r>
    </w:p>
    <w:p w14:paraId="5B4F3E8D" w14:textId="2349650C" w:rsidR="00B52FE2" w:rsidRPr="00D70C81" w:rsidRDefault="00B52FE2" w:rsidP="00BD7346">
      <w:pPr>
        <w:pStyle w:val="ListParagraph"/>
        <w:numPr>
          <w:ilvl w:val="0"/>
          <w:numId w:val="1"/>
        </w:numPr>
        <w:spacing w:after="0" w:line="240" w:lineRule="auto"/>
        <w:jc w:val="both"/>
        <w:rPr>
          <w:sz w:val="24"/>
          <w:szCs w:val="24"/>
        </w:rPr>
      </w:pPr>
      <w:r w:rsidRPr="00D70C81">
        <w:rPr>
          <w:sz w:val="24"/>
          <w:szCs w:val="24"/>
        </w:rPr>
        <w:t>Students talk positively about science outside of lessons.</w:t>
      </w:r>
    </w:p>
    <w:p w14:paraId="76818AA7" w14:textId="7BFD02EF" w:rsidR="00B52FE2" w:rsidRPr="00D70C81" w:rsidRDefault="00B52FE2" w:rsidP="00BD7346">
      <w:pPr>
        <w:pStyle w:val="ListParagraph"/>
        <w:numPr>
          <w:ilvl w:val="0"/>
          <w:numId w:val="1"/>
        </w:numPr>
        <w:spacing w:after="0" w:line="240" w:lineRule="auto"/>
        <w:jc w:val="both"/>
        <w:rPr>
          <w:sz w:val="24"/>
          <w:szCs w:val="24"/>
        </w:rPr>
      </w:pPr>
      <w:r w:rsidRPr="00D70C81">
        <w:rPr>
          <w:sz w:val="24"/>
          <w:szCs w:val="24"/>
        </w:rPr>
        <w:t>Students are aware of their strengths and weaknesses and know how to move their learning forwards.</w:t>
      </w:r>
    </w:p>
    <w:p w14:paraId="40771066" w14:textId="4AF057EC" w:rsidR="00B52FE2" w:rsidRPr="00D70C81" w:rsidRDefault="00B52FE2" w:rsidP="00BD7346">
      <w:pPr>
        <w:pStyle w:val="ListParagraph"/>
        <w:numPr>
          <w:ilvl w:val="0"/>
          <w:numId w:val="1"/>
        </w:numPr>
        <w:spacing w:after="0" w:line="240" w:lineRule="auto"/>
        <w:jc w:val="both"/>
        <w:rPr>
          <w:sz w:val="24"/>
          <w:szCs w:val="24"/>
        </w:rPr>
      </w:pPr>
      <w:r w:rsidRPr="00D70C81">
        <w:rPr>
          <w:sz w:val="24"/>
          <w:szCs w:val="24"/>
        </w:rPr>
        <w:t>Recruitment onto our Level 3 Science courses is strong.</w:t>
      </w:r>
    </w:p>
    <w:p w14:paraId="14D0779A" w14:textId="02CD5EBB" w:rsidR="00B52FE2" w:rsidRPr="00D70C81" w:rsidRDefault="00B52FE2" w:rsidP="00BD7346">
      <w:pPr>
        <w:pStyle w:val="ListParagraph"/>
        <w:numPr>
          <w:ilvl w:val="0"/>
          <w:numId w:val="1"/>
        </w:numPr>
        <w:spacing w:after="0" w:line="240" w:lineRule="auto"/>
        <w:jc w:val="both"/>
        <w:rPr>
          <w:sz w:val="24"/>
          <w:szCs w:val="24"/>
        </w:rPr>
      </w:pPr>
      <w:r w:rsidRPr="00D70C81">
        <w:rPr>
          <w:sz w:val="24"/>
          <w:szCs w:val="24"/>
        </w:rPr>
        <w:t>The faculty is well organised, resourced and led, with all colleagues making positive contributions that are valued, maintaining a colligate spirit.</w:t>
      </w:r>
    </w:p>
    <w:p w14:paraId="1C88FEC1" w14:textId="77777777" w:rsidR="00B52FE2" w:rsidRPr="00D70C81" w:rsidRDefault="00B52FE2" w:rsidP="00BD7346">
      <w:pPr>
        <w:pStyle w:val="ListParagraph"/>
        <w:numPr>
          <w:ilvl w:val="0"/>
          <w:numId w:val="1"/>
        </w:numPr>
        <w:spacing w:after="0" w:line="240" w:lineRule="auto"/>
        <w:jc w:val="both"/>
        <w:rPr>
          <w:sz w:val="24"/>
          <w:szCs w:val="24"/>
        </w:rPr>
      </w:pPr>
      <w:r w:rsidRPr="00D70C81">
        <w:rPr>
          <w:sz w:val="24"/>
          <w:szCs w:val="24"/>
        </w:rPr>
        <w:t xml:space="preserve">The environment is stimulating. </w:t>
      </w:r>
    </w:p>
    <w:p w14:paraId="7A137905" w14:textId="77777777" w:rsidR="00BD7346" w:rsidRPr="00D70C81" w:rsidRDefault="00BD7346" w:rsidP="00BD7346">
      <w:pPr>
        <w:spacing w:after="0" w:line="240" w:lineRule="auto"/>
        <w:contextualSpacing/>
        <w:rPr>
          <w:rFonts w:ascii="Calibri" w:hAnsi="Calibri" w:cs="Arial"/>
          <w:sz w:val="24"/>
          <w:szCs w:val="24"/>
        </w:rPr>
      </w:pPr>
    </w:p>
    <w:p w14:paraId="619B4936" w14:textId="77777777" w:rsidR="00BD7346" w:rsidRPr="00D70C81" w:rsidRDefault="00B52FE2" w:rsidP="00BD7346">
      <w:pPr>
        <w:spacing w:after="0" w:line="240" w:lineRule="auto"/>
        <w:contextualSpacing/>
        <w:rPr>
          <w:rFonts w:ascii="Calibri" w:hAnsi="Calibri" w:cs="Arial"/>
          <w:sz w:val="24"/>
          <w:szCs w:val="24"/>
        </w:rPr>
      </w:pPr>
      <w:r w:rsidRPr="00D70C81">
        <w:rPr>
          <w:rFonts w:ascii="Calibri" w:hAnsi="Calibri" w:cs="Arial"/>
          <w:sz w:val="24"/>
          <w:szCs w:val="24"/>
        </w:rPr>
        <w:t xml:space="preserve">The Science Faculty consists of nine teaching staff and two technicians. All our teachers are Science graduates. A Level and GCSE Sciences are predominantly taught by teachers working within their specialism.  Key Stage 2 Science is largely delivered by our dedicated Year 6 team, whilst Key Stage 3 teaching is shared across the Science team. </w:t>
      </w:r>
    </w:p>
    <w:p w14:paraId="5008AD5E" w14:textId="77777777" w:rsidR="00BD7346" w:rsidRPr="00D70C81" w:rsidRDefault="00BD7346" w:rsidP="00BD7346">
      <w:pPr>
        <w:spacing w:after="0" w:line="240" w:lineRule="auto"/>
        <w:contextualSpacing/>
        <w:rPr>
          <w:rFonts w:ascii="Calibri" w:hAnsi="Calibri" w:cs="Arial"/>
          <w:sz w:val="24"/>
          <w:szCs w:val="24"/>
        </w:rPr>
      </w:pPr>
    </w:p>
    <w:p w14:paraId="334AEB08" w14:textId="1D548F43" w:rsidR="00B52FE2" w:rsidRPr="00D70C81" w:rsidRDefault="00B52FE2" w:rsidP="00BD7346">
      <w:pPr>
        <w:spacing w:after="0" w:line="240" w:lineRule="auto"/>
        <w:contextualSpacing/>
        <w:rPr>
          <w:rFonts w:ascii="Calibri" w:hAnsi="Calibri" w:cs="Arial"/>
          <w:sz w:val="24"/>
          <w:szCs w:val="24"/>
        </w:rPr>
      </w:pPr>
      <w:r w:rsidRPr="00D70C81">
        <w:rPr>
          <w:rFonts w:ascii="Calibri" w:hAnsi="Calibri" w:cs="Arial"/>
          <w:sz w:val="24"/>
          <w:szCs w:val="24"/>
        </w:rPr>
        <w:t>Accommodation for Science lessons is excellent and comprises eight fully serviced laboratories and two preparation rooms.</w:t>
      </w:r>
    </w:p>
    <w:p w14:paraId="6B1EEA2D" w14:textId="77777777" w:rsidR="00BD7346" w:rsidRPr="00D70C81" w:rsidRDefault="00BD7346" w:rsidP="00BD7346">
      <w:pPr>
        <w:spacing w:after="0" w:line="240" w:lineRule="auto"/>
        <w:contextualSpacing/>
        <w:rPr>
          <w:rFonts w:ascii="Calibri" w:hAnsi="Calibri" w:cs="Arial"/>
          <w:b/>
          <w:sz w:val="24"/>
          <w:szCs w:val="24"/>
        </w:rPr>
      </w:pPr>
    </w:p>
    <w:p w14:paraId="5C274DC6" w14:textId="23897374" w:rsidR="00B52FE2" w:rsidRPr="00D70C81" w:rsidRDefault="00B52FE2" w:rsidP="00BD7346">
      <w:pPr>
        <w:spacing w:after="0" w:line="240" w:lineRule="auto"/>
        <w:contextualSpacing/>
        <w:rPr>
          <w:rFonts w:ascii="Calibri" w:hAnsi="Calibri" w:cs="Arial"/>
          <w:sz w:val="24"/>
          <w:szCs w:val="24"/>
        </w:rPr>
      </w:pPr>
      <w:r w:rsidRPr="00D70C81">
        <w:rPr>
          <w:rFonts w:ascii="Calibri" w:hAnsi="Calibri" w:cs="Arial"/>
          <w:b/>
          <w:sz w:val="24"/>
          <w:szCs w:val="24"/>
        </w:rPr>
        <w:t>Key Stage 3 Science (Years 7-8)</w:t>
      </w:r>
    </w:p>
    <w:p w14:paraId="6ADF83C9" w14:textId="77777777" w:rsidR="00B52FE2" w:rsidRPr="00D70C81" w:rsidRDefault="00B52FE2" w:rsidP="00BD7346">
      <w:pPr>
        <w:spacing w:after="0" w:line="240" w:lineRule="auto"/>
        <w:contextualSpacing/>
        <w:rPr>
          <w:rFonts w:ascii="Calibri" w:hAnsi="Calibri" w:cs="Arial"/>
          <w:sz w:val="24"/>
          <w:szCs w:val="24"/>
        </w:rPr>
      </w:pPr>
      <w:r w:rsidRPr="00D70C81">
        <w:rPr>
          <w:rFonts w:ascii="Calibri" w:hAnsi="Calibri" w:cs="Arial"/>
          <w:sz w:val="24"/>
          <w:szCs w:val="24"/>
        </w:rPr>
        <w:t xml:space="preserve">Students have two lessons of Science each week and are taught a curriculum at Key Stage 3 that is based on the AQA schemes of learning. This course is designed to form the foundation for students to prepare them for progress to GCSE Science. We emphasise learning through experience and observation and are supported by first class technicians who are vital in ensuring our students have access to exciting practical resources. </w:t>
      </w:r>
    </w:p>
    <w:p w14:paraId="1BCFB493" w14:textId="77777777" w:rsidR="00B52FE2" w:rsidRPr="00D70C81" w:rsidRDefault="00B52FE2" w:rsidP="00BD7346">
      <w:pPr>
        <w:spacing w:after="0" w:line="240" w:lineRule="auto"/>
        <w:contextualSpacing/>
        <w:rPr>
          <w:rFonts w:ascii="Calibri" w:hAnsi="Calibri" w:cs="Arial"/>
          <w:sz w:val="24"/>
          <w:szCs w:val="24"/>
        </w:rPr>
      </w:pPr>
    </w:p>
    <w:p w14:paraId="0A4F3D4D" w14:textId="77777777" w:rsidR="00B52FE2" w:rsidRPr="00D70C81" w:rsidRDefault="00B52FE2" w:rsidP="00BD7346">
      <w:pPr>
        <w:spacing w:after="0" w:line="240" w:lineRule="auto"/>
        <w:contextualSpacing/>
        <w:rPr>
          <w:rFonts w:ascii="Calibri" w:hAnsi="Calibri" w:cs="Arial"/>
          <w:b/>
          <w:sz w:val="24"/>
          <w:szCs w:val="24"/>
        </w:rPr>
      </w:pPr>
      <w:r w:rsidRPr="00D70C81">
        <w:rPr>
          <w:rFonts w:ascii="Calibri" w:hAnsi="Calibri" w:cs="Arial"/>
          <w:b/>
          <w:sz w:val="24"/>
          <w:szCs w:val="24"/>
        </w:rPr>
        <w:t>Key Stage 4 Science (Years 9-11)</w:t>
      </w:r>
    </w:p>
    <w:p w14:paraId="4779A700" w14:textId="10ED9DC0" w:rsidR="00BD7346" w:rsidRPr="00D70C81" w:rsidRDefault="00B52FE2" w:rsidP="00BD7346">
      <w:pPr>
        <w:spacing w:after="0" w:line="240" w:lineRule="auto"/>
        <w:contextualSpacing/>
        <w:rPr>
          <w:rFonts w:ascii="Calibri" w:hAnsi="Calibri" w:cs="Arial"/>
          <w:sz w:val="24"/>
          <w:szCs w:val="24"/>
        </w:rPr>
      </w:pPr>
      <w:r w:rsidRPr="00D70C81">
        <w:rPr>
          <w:rFonts w:ascii="Calibri" w:hAnsi="Calibri" w:cs="Arial"/>
          <w:sz w:val="24"/>
          <w:szCs w:val="24"/>
        </w:rPr>
        <w:t xml:space="preserve">The majority of our students follow the </w:t>
      </w:r>
      <w:r w:rsidRPr="00D70C81">
        <w:rPr>
          <w:rFonts w:ascii="Calibri" w:hAnsi="Calibri" w:cs="Arial"/>
          <w:i/>
          <w:sz w:val="24"/>
          <w:szCs w:val="24"/>
        </w:rPr>
        <w:t>AQA Combined Science: Trilogy</w:t>
      </w:r>
      <w:r w:rsidRPr="00D70C81">
        <w:rPr>
          <w:rFonts w:ascii="Calibri" w:hAnsi="Calibri" w:cs="Arial"/>
          <w:sz w:val="24"/>
          <w:szCs w:val="24"/>
        </w:rPr>
        <w:t xml:space="preserve"> course leading to a double award.  Students have six lessons of Science a week, two each of Biology, Chemistry and Physics in Years 9-11. We also offer the </w:t>
      </w:r>
      <w:r w:rsidRPr="00D70C81">
        <w:rPr>
          <w:rFonts w:ascii="Calibri" w:hAnsi="Calibri" w:cs="Arial"/>
          <w:i/>
          <w:sz w:val="24"/>
          <w:szCs w:val="24"/>
        </w:rPr>
        <w:t>AQA Separate Sciences</w:t>
      </w:r>
      <w:r w:rsidRPr="00D70C81">
        <w:rPr>
          <w:rFonts w:ascii="Calibri" w:hAnsi="Calibri" w:cs="Arial"/>
          <w:sz w:val="24"/>
          <w:szCs w:val="24"/>
        </w:rPr>
        <w:t xml:space="preserve"> course to a single option group of more able students.</w:t>
      </w:r>
      <w:r w:rsidRPr="00D70C81">
        <w:rPr>
          <w:rFonts w:ascii="Calibri" w:hAnsi="Calibri" w:cs="Arial"/>
          <w:b/>
          <w:sz w:val="24"/>
          <w:szCs w:val="24"/>
        </w:rPr>
        <w:t xml:space="preserve"> </w:t>
      </w:r>
      <w:r w:rsidRPr="00D70C81">
        <w:rPr>
          <w:rFonts w:ascii="Calibri" w:hAnsi="Calibri" w:cs="Arial"/>
          <w:sz w:val="24"/>
          <w:szCs w:val="24"/>
        </w:rPr>
        <w:t xml:space="preserve">These students receive an additional three lessons of Science each week leading to three GCSEs.  In Years 10-11 students identified as our least able follow the </w:t>
      </w:r>
      <w:r w:rsidRPr="00D70C81">
        <w:rPr>
          <w:rFonts w:ascii="Calibri" w:hAnsi="Calibri" w:cs="Arial"/>
          <w:i/>
          <w:sz w:val="24"/>
          <w:szCs w:val="24"/>
        </w:rPr>
        <w:t>OCR Entry Level: Science Plus</w:t>
      </w:r>
      <w:r w:rsidRPr="00D70C81">
        <w:rPr>
          <w:rFonts w:ascii="Calibri" w:hAnsi="Calibri" w:cs="Arial"/>
          <w:sz w:val="24"/>
          <w:szCs w:val="24"/>
        </w:rPr>
        <w:t xml:space="preserve"> course and if appropriate, are entered for a single Science GCSE.  Results in all our courses have been extremely strong, with our P8 scores amongst the highest in the county.</w:t>
      </w:r>
    </w:p>
    <w:p w14:paraId="2A4AD825" w14:textId="77EFD98B" w:rsidR="00B52FE2" w:rsidRPr="00D70C81" w:rsidRDefault="00B52FE2" w:rsidP="00BD7346">
      <w:pPr>
        <w:spacing w:after="0" w:line="240" w:lineRule="auto"/>
        <w:contextualSpacing/>
        <w:rPr>
          <w:rFonts w:ascii="Calibri" w:hAnsi="Calibri" w:cs="Arial"/>
          <w:b/>
          <w:sz w:val="24"/>
          <w:szCs w:val="24"/>
        </w:rPr>
      </w:pPr>
      <w:r w:rsidRPr="00D70C81">
        <w:rPr>
          <w:rFonts w:ascii="Calibri" w:hAnsi="Calibri" w:cs="Arial"/>
          <w:b/>
          <w:sz w:val="24"/>
          <w:szCs w:val="24"/>
        </w:rPr>
        <w:lastRenderedPageBreak/>
        <w:t>A Level Sciences</w:t>
      </w:r>
    </w:p>
    <w:p w14:paraId="1452D052" w14:textId="77777777" w:rsidR="00B52FE2" w:rsidRPr="00D70C81" w:rsidRDefault="00B52FE2" w:rsidP="00BD7346">
      <w:pPr>
        <w:spacing w:after="0" w:line="240" w:lineRule="auto"/>
        <w:contextualSpacing/>
        <w:rPr>
          <w:rFonts w:ascii="Calibri" w:hAnsi="Calibri" w:cs="Arial"/>
          <w:sz w:val="24"/>
          <w:szCs w:val="24"/>
        </w:rPr>
      </w:pPr>
      <w:r w:rsidRPr="00D70C81">
        <w:rPr>
          <w:rFonts w:ascii="Calibri" w:hAnsi="Calibri" w:cs="Arial"/>
          <w:sz w:val="24"/>
          <w:szCs w:val="24"/>
        </w:rPr>
        <w:t xml:space="preserve">We offer AQA A Levels in Biology, Chemistry and Physics.  Additionally, we are currently exploring the possibility of offering </w:t>
      </w:r>
      <w:r w:rsidRPr="00D70C81">
        <w:rPr>
          <w:rFonts w:ascii="Calibri" w:hAnsi="Calibri" w:cs="Arial"/>
          <w:i/>
          <w:sz w:val="24"/>
          <w:szCs w:val="24"/>
        </w:rPr>
        <w:t>BTEC Forensic Science</w:t>
      </w:r>
      <w:r w:rsidRPr="00D70C81">
        <w:rPr>
          <w:rFonts w:ascii="Calibri" w:hAnsi="Calibri" w:cs="Arial"/>
          <w:sz w:val="24"/>
          <w:szCs w:val="24"/>
        </w:rPr>
        <w:t xml:space="preserve"> for first teaching September 2021.  Many TDMS students stay at our Sixth Form and we pride ourselves on establishing a supportive relationship with our Sixth Form students.  The Science Faculty is proud of its alumni; each year we send students to study a variety of Science based degrees at university (including Medicine, Biochemistry, Midwifery, Biology, Chemistry and Physics).</w:t>
      </w:r>
    </w:p>
    <w:p w14:paraId="00719AEF" w14:textId="77777777" w:rsidR="00665E58" w:rsidRPr="00D70C81" w:rsidRDefault="00665E58" w:rsidP="00BD7346">
      <w:pPr>
        <w:pStyle w:val="NoSpacing"/>
        <w:contextualSpacing/>
        <w:rPr>
          <w:rFonts w:cs="Arial"/>
          <w:sz w:val="24"/>
          <w:szCs w:val="24"/>
        </w:rPr>
      </w:pPr>
    </w:p>
    <w:sectPr w:rsidR="00665E58" w:rsidRPr="00D70C81" w:rsidSect="00B52FE2">
      <w:headerReference w:type="default" r:id="rId7"/>
      <w:headerReference w:type="firs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82933" w14:textId="77777777" w:rsidR="00A30C25" w:rsidRDefault="00A30C25" w:rsidP="007E1F5D">
      <w:pPr>
        <w:spacing w:after="0" w:line="240" w:lineRule="auto"/>
      </w:pPr>
      <w:r>
        <w:separator/>
      </w:r>
    </w:p>
  </w:endnote>
  <w:endnote w:type="continuationSeparator" w:id="0">
    <w:p w14:paraId="6DE44AD9" w14:textId="77777777" w:rsidR="00A30C25" w:rsidRDefault="00A30C25" w:rsidP="007E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163B8" w14:textId="77777777" w:rsidR="00A30C25" w:rsidRDefault="00A30C25" w:rsidP="007E1F5D">
      <w:pPr>
        <w:spacing w:after="0" w:line="240" w:lineRule="auto"/>
      </w:pPr>
      <w:r>
        <w:separator/>
      </w:r>
    </w:p>
  </w:footnote>
  <w:footnote w:type="continuationSeparator" w:id="0">
    <w:p w14:paraId="135DBEF3" w14:textId="77777777" w:rsidR="00A30C25" w:rsidRDefault="00A30C25" w:rsidP="007E1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EB215" w14:textId="77777777" w:rsidR="007E1F5D" w:rsidRDefault="007E1F5D" w:rsidP="007E1F5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BD0D9" w14:textId="77777777" w:rsidR="00B52FE2" w:rsidRDefault="00B52FE2" w:rsidP="00B52FE2">
    <w:pPr>
      <w:pStyle w:val="Header"/>
      <w:jc w:val="center"/>
    </w:pPr>
    <w:r>
      <w:rPr>
        <w:rFonts w:ascii="Avenir Book" w:hAnsi="Avenir Book" w:cs="Avenir Book"/>
        <w:noProof/>
        <w:color w:val="221E1F"/>
        <w:sz w:val="16"/>
        <w:szCs w:val="16"/>
        <w:lang w:eastAsia="en-GB"/>
      </w:rPr>
      <w:drawing>
        <wp:inline distT="0" distB="0" distL="0" distR="0" wp14:anchorId="07E932BB" wp14:editId="184BD912">
          <wp:extent cx="2352675" cy="8397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648" cy="840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75F54"/>
    <w:multiLevelType w:val="hybridMultilevel"/>
    <w:tmpl w:val="C458DD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NDE1sLAwtjAzNzFS0lEKTi0uzszPAykwrAUAJvBpsiwAAAA="/>
  </w:docVars>
  <w:rsids>
    <w:rsidRoot w:val="009D14E8"/>
    <w:rsid w:val="000D2BB2"/>
    <w:rsid w:val="0012236F"/>
    <w:rsid w:val="001A415A"/>
    <w:rsid w:val="00250A89"/>
    <w:rsid w:val="00342135"/>
    <w:rsid w:val="003E6E7D"/>
    <w:rsid w:val="004116F9"/>
    <w:rsid w:val="004172BC"/>
    <w:rsid w:val="00503E69"/>
    <w:rsid w:val="005E12AE"/>
    <w:rsid w:val="005F7EF1"/>
    <w:rsid w:val="00614A83"/>
    <w:rsid w:val="00655B73"/>
    <w:rsid w:val="00665E58"/>
    <w:rsid w:val="006C0302"/>
    <w:rsid w:val="006C73B3"/>
    <w:rsid w:val="007E1F5D"/>
    <w:rsid w:val="00821E25"/>
    <w:rsid w:val="0086212F"/>
    <w:rsid w:val="008E0149"/>
    <w:rsid w:val="009D14E8"/>
    <w:rsid w:val="00A30C25"/>
    <w:rsid w:val="00B52FE2"/>
    <w:rsid w:val="00BA2B21"/>
    <w:rsid w:val="00BD7346"/>
    <w:rsid w:val="00C6243C"/>
    <w:rsid w:val="00C65C31"/>
    <w:rsid w:val="00C77981"/>
    <w:rsid w:val="00D63195"/>
    <w:rsid w:val="00D70C81"/>
    <w:rsid w:val="00E94B03"/>
    <w:rsid w:val="00F4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08A68"/>
  <w15:docId w15:val="{2447114D-4AC3-4377-9C74-0E31E5C2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A89"/>
    <w:pPr>
      <w:spacing w:after="0" w:line="240" w:lineRule="auto"/>
    </w:pPr>
  </w:style>
  <w:style w:type="table" w:styleId="TableGrid">
    <w:name w:val="Table Grid"/>
    <w:basedOn w:val="TableNormal"/>
    <w:uiPriority w:val="39"/>
    <w:rsid w:val="00821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1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5D"/>
    <w:rPr>
      <w:rFonts w:ascii="Tahoma" w:hAnsi="Tahoma" w:cs="Tahoma"/>
      <w:sz w:val="16"/>
      <w:szCs w:val="16"/>
    </w:rPr>
  </w:style>
  <w:style w:type="paragraph" w:styleId="Header">
    <w:name w:val="header"/>
    <w:basedOn w:val="Normal"/>
    <w:link w:val="HeaderChar"/>
    <w:uiPriority w:val="99"/>
    <w:unhideWhenUsed/>
    <w:rsid w:val="007E1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F5D"/>
  </w:style>
  <w:style w:type="paragraph" w:styleId="Footer">
    <w:name w:val="footer"/>
    <w:basedOn w:val="Normal"/>
    <w:link w:val="FooterChar"/>
    <w:uiPriority w:val="99"/>
    <w:unhideWhenUsed/>
    <w:rsid w:val="007E1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F5D"/>
  </w:style>
  <w:style w:type="character" w:styleId="Hyperlink">
    <w:name w:val="Hyperlink"/>
    <w:basedOn w:val="DefaultParagraphFont"/>
    <w:uiPriority w:val="99"/>
    <w:unhideWhenUsed/>
    <w:rsid w:val="00C65C31"/>
    <w:rPr>
      <w:color w:val="0000FF" w:themeColor="hyperlink"/>
      <w:u w:val="single"/>
    </w:rPr>
  </w:style>
  <w:style w:type="paragraph" w:styleId="ListParagraph">
    <w:name w:val="List Paragraph"/>
    <w:basedOn w:val="Normal"/>
    <w:uiPriority w:val="34"/>
    <w:qFormat/>
    <w:rsid w:val="00B52FE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Evesham High School</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Sampson</dc:creator>
  <cp:lastModifiedBy>Stephen Brownlow</cp:lastModifiedBy>
  <cp:revision>3</cp:revision>
  <cp:lastPrinted>2015-07-09T10:15:00Z</cp:lastPrinted>
  <dcterms:created xsi:type="dcterms:W3CDTF">2020-11-11T08:01:00Z</dcterms:created>
  <dcterms:modified xsi:type="dcterms:W3CDTF">2020-11-11T08:03:00Z</dcterms:modified>
</cp:coreProperties>
</file>